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EndnoteReference"/>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Referenc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ndnoteReference"/>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38684BDC" w:rsidR="00335864" w:rsidRPr="00FD3847" w:rsidRDefault="0035662D">
            <w:pPr>
              <w:widowControl w:val="0"/>
              <w:spacing w:after="0" w:line="240" w:lineRule="auto"/>
              <w:jc w:val="center"/>
              <w:rPr>
                <w:rFonts w:ascii="Calibri" w:eastAsia="Times New Roman" w:hAnsi="Calibri" w:cs="Times New Roman"/>
                <w:color w:val="000000"/>
                <w:sz w:val="16"/>
                <w:szCs w:val="16"/>
                <w:highlight w:val="yellow"/>
                <w:lang w:val="fr-BE" w:eastAsia="en-GB"/>
              </w:rPr>
            </w:pPr>
            <w:r>
              <w:rPr>
                <w:rFonts w:ascii="Calibri" w:eastAsia="Times New Roman" w:hAnsi="Calibri" w:cs="Times New Roman"/>
                <w:color w:val="000000"/>
                <w:sz w:val="16"/>
                <w:szCs w:val="16"/>
                <w:lang w:val="en-GB" w:eastAsia="en-GB"/>
              </w:rPr>
              <w:t>Ivane Javakhishvili Tbilisi State University</w:t>
            </w: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34EC9057" w:rsidR="00335864" w:rsidRPr="0035662D" w:rsidRDefault="0035662D">
            <w:pPr>
              <w:widowControl w:val="0"/>
              <w:spacing w:after="0" w:line="240" w:lineRule="auto"/>
              <w:jc w:val="center"/>
              <w:rPr>
                <w:rFonts w:ascii="Calibri" w:eastAsia="Times New Roman" w:hAnsi="Calibri" w:cs="Times New Roman"/>
                <w:color w:val="000000"/>
                <w:sz w:val="16"/>
                <w:szCs w:val="16"/>
                <w:highlight w:val="yellow"/>
                <w:lang w:val="en-US" w:eastAsia="en-GB"/>
              </w:rPr>
            </w:pPr>
            <w:r w:rsidRPr="0035662D">
              <w:rPr>
                <w:rFonts w:ascii="Calibri" w:eastAsia="Times New Roman" w:hAnsi="Calibri" w:cs="Times New Roman"/>
                <w:color w:val="000000"/>
                <w:sz w:val="16"/>
                <w:szCs w:val="16"/>
                <w:lang w:val="en-US" w:eastAsia="en-GB"/>
              </w:rPr>
              <w:t>International Relations Deopartment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65B69C72" w:rsidR="00335864" w:rsidRPr="00FD3847" w:rsidRDefault="0035662D">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35662D">
              <w:rPr>
                <w:rFonts w:ascii="Calibri" w:eastAsia="Times New Roman" w:hAnsi="Calibri" w:cs="Times New Roman"/>
                <w:color w:val="000000"/>
                <w:sz w:val="16"/>
                <w:szCs w:val="16"/>
                <w:lang w:val="fr-BE" w:eastAsia="en-GB"/>
              </w:rPr>
              <w:t>1, Ilia Tchavtchavadze Ave.,</w:t>
            </w:r>
            <w:r>
              <w:rPr>
                <w:rFonts w:ascii="Calibri" w:eastAsia="Times New Roman" w:hAnsi="Calibri" w:cs="Times New Roman"/>
                <w:color w:val="000000"/>
                <w:sz w:val="16"/>
                <w:szCs w:val="16"/>
                <w:lang w:val="fr-BE" w:eastAsia="en-GB"/>
              </w:rPr>
              <w:t xml:space="preserve"> 0179 Tbilisi</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2910C9FC" w:rsidR="00335864" w:rsidRPr="00FD3847" w:rsidRDefault="0035662D">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35662D">
              <w:rPr>
                <w:rFonts w:ascii="Calibri" w:eastAsia="Times New Roman" w:hAnsi="Calibri" w:cs="Times New Roman"/>
                <w:color w:val="000000"/>
                <w:sz w:val="16"/>
                <w:szCs w:val="16"/>
                <w:lang w:val="fr-BE" w:eastAsia="en-GB"/>
              </w:rPr>
              <w:t>Georgia</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183B2A25" w14:textId="77777777" w:rsidR="0035662D" w:rsidRDefault="0035662D" w:rsidP="0035662D">
            <w:pPr>
              <w:spacing w:after="0" w:line="240" w:lineRule="auto"/>
              <w:jc w:val="center"/>
              <w:rPr>
                <w:rFonts w:ascii="Calibri" w:eastAsia="Times New Roman" w:hAnsi="Calibri" w:cs="Times New Roman"/>
                <w:sz w:val="16"/>
                <w:szCs w:val="16"/>
                <w:lang w:val="en-GB" w:eastAsia="en-GB"/>
              </w:rPr>
            </w:pPr>
            <w:r>
              <w:rPr>
                <w:rFonts w:ascii="Calibri" w:eastAsia="Times New Roman" w:hAnsi="Calibri" w:cs="Times New Roman"/>
                <w:sz w:val="16"/>
                <w:szCs w:val="16"/>
                <w:lang w:val="en-GB" w:eastAsia="en-GB"/>
              </w:rPr>
              <w:t>Tea Gergedava</w:t>
            </w:r>
          </w:p>
          <w:p w14:paraId="30CC9DB1" w14:textId="72DE43AC" w:rsidR="0035662D" w:rsidRDefault="0035662D" w:rsidP="0035662D">
            <w:pPr>
              <w:spacing w:after="0" w:line="240" w:lineRule="auto"/>
              <w:jc w:val="center"/>
              <w:rPr>
                <w:rFonts w:ascii="Calibri" w:eastAsia="Times New Roman" w:hAnsi="Calibri" w:cs="Times New Roman"/>
                <w:sz w:val="16"/>
                <w:szCs w:val="16"/>
                <w:lang w:val="en-GB" w:eastAsia="en-GB"/>
              </w:rPr>
            </w:pPr>
            <w:hyperlink r:id="rId11" w:history="1">
              <w:r w:rsidRPr="00571885">
                <w:rPr>
                  <w:rStyle w:val="Hyperlink"/>
                  <w:rFonts w:ascii="Calibri" w:eastAsia="Times New Roman" w:hAnsi="Calibri" w:cs="Times New Roman"/>
                  <w:sz w:val="16"/>
                  <w:szCs w:val="16"/>
                  <w:lang w:val="en-GB" w:eastAsia="en-GB"/>
                </w:rPr>
                <w:t>erasmusplus@tsu.ge</w:t>
              </w:r>
            </w:hyperlink>
            <w:bookmarkStart w:id="0" w:name="_GoBack"/>
            <w:bookmarkEnd w:id="0"/>
          </w:p>
          <w:p w14:paraId="4E213E87" w14:textId="34CA5762" w:rsidR="00335864" w:rsidRPr="00FD3847" w:rsidRDefault="0035662D" w:rsidP="0035662D">
            <w:pPr>
              <w:widowControl w:val="0"/>
              <w:spacing w:after="0" w:line="240" w:lineRule="auto"/>
              <w:jc w:val="center"/>
              <w:rPr>
                <w:rFonts w:ascii="Calibri" w:eastAsia="Times New Roman" w:hAnsi="Calibri" w:cs="Times New Roman"/>
                <w:color w:val="000000"/>
                <w:sz w:val="16"/>
                <w:szCs w:val="16"/>
                <w:highlight w:val="yellow"/>
                <w:lang w:val="fr-BE" w:eastAsia="en-GB"/>
              </w:rPr>
            </w:pPr>
            <w:r>
              <w:rPr>
                <w:rFonts w:ascii="Calibri" w:eastAsia="Times New Roman" w:hAnsi="Calibri" w:cs="Times New Roman"/>
                <w:sz w:val="16"/>
                <w:szCs w:val="16"/>
                <w:lang w:val="en-GB" w:eastAsia="en-GB"/>
              </w:rPr>
              <w:t>+995 32 222 11 03</w:t>
            </w: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6A1F20">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6A1F20">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Comment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Comment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ndnoteReference"/>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CommentTex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Comment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CommentTex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CommentTex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CommentText"/>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73E1F" w14:textId="77777777" w:rsidR="006A1F20" w:rsidRDefault="006A1F20">
      <w:r>
        <w:separator/>
      </w:r>
    </w:p>
  </w:endnote>
  <w:endnote w:type="continuationSeparator" w:id="0">
    <w:p w14:paraId="41645791" w14:textId="77777777" w:rsidR="006A1F20" w:rsidRDefault="006A1F20">
      <w:r>
        <w:continuationSeparator/>
      </w:r>
    </w:p>
  </w:endnote>
  <w:endnote w:id="1">
    <w:p w14:paraId="1AB5F7D1" w14:textId="5E9B58E4" w:rsidR="004368A1" w:rsidRPr="00BA7024" w:rsidRDefault="004368A1" w:rsidP="00BA7024">
      <w:pPr>
        <w:pStyle w:val="FootnoteText"/>
        <w:widowControl w:val="0"/>
        <w:spacing w:before="120" w:after="120"/>
        <w:ind w:left="284" w:firstLine="0"/>
        <w:rPr>
          <w:rFonts w:asciiTheme="minorHAnsi" w:hAnsiTheme="minorHAnsi"/>
          <w:lang w:val="en-IE"/>
        </w:rPr>
      </w:pPr>
      <w:r w:rsidRPr="004368A1">
        <w:rPr>
          <w:rStyle w:val="EndnoteReferenc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Text"/>
        <w:ind w:left="284"/>
        <w:rPr>
          <w:lang w:val="en-IE"/>
        </w:rPr>
      </w:pPr>
      <w:r w:rsidRPr="004368A1">
        <w:rPr>
          <w:rStyle w:val="EndnoteReferenc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otnote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EndnoteText"/>
        <w:ind w:left="284"/>
      </w:pPr>
      <w:r>
        <w:rPr>
          <w:rStyle w:val="EndnoteReference"/>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Endnote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Endnote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ndnote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EndnoteText"/>
        <w:widowControl w:val="0"/>
        <w:spacing w:before="120" w:after="120"/>
        <w:ind w:left="284"/>
        <w:jc w:val="both"/>
        <w:rPr>
          <w:rFonts w:cstheme="minorHAnsi"/>
          <w:sz w:val="22"/>
          <w:szCs w:val="22"/>
          <w:lang w:val="en-IE"/>
        </w:rPr>
      </w:pPr>
      <w:r>
        <w:rPr>
          <w:rStyle w:val="EndnoteReference"/>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6C1C1" w14:textId="77777777" w:rsidR="00331F74" w:rsidRDefault="00331F7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970794"/>
      <w:docPartObj>
        <w:docPartGallery w:val="Page Numbers (Bottom of Page)"/>
        <w:docPartUnique/>
      </w:docPartObj>
    </w:sdtPr>
    <w:sdtEndPr/>
    <w:sdtContent>
      <w:p w14:paraId="07A0232B" w14:textId="6606EC23" w:rsidR="00335864" w:rsidRDefault="00043873">
        <w:pPr>
          <w:pStyle w:val="Footer"/>
          <w:jc w:val="center"/>
        </w:pPr>
        <w:r>
          <w:fldChar w:fldCharType="begin"/>
        </w:r>
        <w:r>
          <w:instrText xml:space="preserve"> PAGE </w:instrText>
        </w:r>
        <w:r>
          <w:fldChar w:fldCharType="separate"/>
        </w:r>
        <w:r w:rsidR="0035662D">
          <w:rPr>
            <w:noProof/>
          </w:rPr>
          <w:t>5</w:t>
        </w:r>
        <w:r>
          <w:fldChar w:fldCharType="end"/>
        </w:r>
      </w:p>
    </w:sdtContent>
  </w:sdt>
  <w:p w14:paraId="2571CDCA" w14:textId="289CD6D1" w:rsidR="00335864" w:rsidRPr="00FD3847" w:rsidRDefault="00335864">
    <w:pPr>
      <w:pStyle w:val="Footer"/>
      <w:rPr>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F6358" w14:textId="77777777" w:rsidR="00331F74" w:rsidRDefault="00331F7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903E4" w14:textId="77777777" w:rsidR="006A1F20" w:rsidRDefault="006A1F20">
      <w:pPr>
        <w:spacing w:after="0" w:line="240" w:lineRule="auto"/>
      </w:pPr>
      <w:r>
        <w:separator/>
      </w:r>
    </w:p>
  </w:footnote>
  <w:footnote w:type="continuationSeparator" w:id="0">
    <w:p w14:paraId="34E92C1A" w14:textId="77777777" w:rsidR="006A1F20" w:rsidRDefault="006A1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5B2D2" w14:textId="77777777" w:rsidR="00331F74" w:rsidRDefault="00331F7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06B6A" w14:textId="02CC5807" w:rsidR="00335864" w:rsidRDefault="0035662D">
    <w:pPr>
      <w:pStyle w:val="Header"/>
    </w:pPr>
    <w:r>
      <w:rPr>
        <w:noProof/>
        <w:lang w:val="en-US"/>
      </w:rPr>
      <mc:AlternateContent>
        <mc:Choice Requires="wps">
          <w:drawing>
            <wp:anchor distT="0" distB="0" distL="114300" distR="114300" simplePos="0" relativeHeight="251657728" behindDoc="1" locked="0" layoutInCell="0" allowOverlap="1" wp14:anchorId="49C86566" wp14:editId="6D0F6616">
              <wp:simplePos x="0" y="0"/>
              <wp:positionH relativeFrom="column">
                <wp:posOffset>5290185</wp:posOffset>
              </wp:positionH>
              <wp:positionV relativeFrom="paragraph">
                <wp:posOffset>-180340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 Box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" o:allowincell="f" stroked="f">
              <v:fill opacity="0"/>
              <v:path arrowok="t"/>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F283A" w14:textId="77777777" w:rsidR="00331F74" w:rsidRDefault="00331F7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fr-BE" w:vendorID="64" w:dllVersion="131078" w:nlCheck="1" w:checkStyle="0"/>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864"/>
    <w:rsid w:val="000112FC"/>
    <w:rsid w:val="000423B7"/>
    <w:rsid w:val="00043873"/>
    <w:rsid w:val="000950BF"/>
    <w:rsid w:val="001A144E"/>
    <w:rsid w:val="00254E54"/>
    <w:rsid w:val="002B21B5"/>
    <w:rsid w:val="002C7419"/>
    <w:rsid w:val="00331F74"/>
    <w:rsid w:val="00335864"/>
    <w:rsid w:val="00341694"/>
    <w:rsid w:val="0035662D"/>
    <w:rsid w:val="00395046"/>
    <w:rsid w:val="004368A1"/>
    <w:rsid w:val="0049492E"/>
    <w:rsid w:val="004A21A7"/>
    <w:rsid w:val="004D31EE"/>
    <w:rsid w:val="005C1E4F"/>
    <w:rsid w:val="006A1F20"/>
    <w:rsid w:val="006F1DD5"/>
    <w:rsid w:val="007524AE"/>
    <w:rsid w:val="007753F5"/>
    <w:rsid w:val="007B612D"/>
    <w:rsid w:val="0087754E"/>
    <w:rsid w:val="008A55F9"/>
    <w:rsid w:val="00903F18"/>
    <w:rsid w:val="009F7FC0"/>
    <w:rsid w:val="00BA7024"/>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plus@tsu.g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354C108B-B9BE-4D3E-8586-D44D02C79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1194</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DFR</cp:lastModifiedBy>
  <cp:revision>2</cp:revision>
  <cp:lastPrinted>2015-04-10T09:51:00Z</cp:lastPrinted>
  <dcterms:created xsi:type="dcterms:W3CDTF">2026-03-27T09:28:00Z</dcterms:created>
  <dcterms:modified xsi:type="dcterms:W3CDTF">2026-03-27T09:28:00Z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